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A9" w:rsidRPr="00E506A9" w:rsidRDefault="00E506A9" w:rsidP="001E2B33">
      <w:pPr>
        <w:widowControl/>
        <w:adjustRightInd w:val="0"/>
        <w:snapToGrid w:val="0"/>
        <w:spacing w:before="100" w:beforeAutospacing="1" w:after="100" w:afterAutospacing="1"/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  <w:szCs w:val="28"/>
        </w:rPr>
      </w:pPr>
      <w:r w:rsidRPr="00E506A9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  <w:t>附件1</w:t>
      </w:r>
    </w:p>
    <w:p w:rsidR="00942FB2" w:rsidRPr="001E2B33" w:rsidRDefault="00942FB2" w:rsidP="001E2B33">
      <w:pPr>
        <w:widowControl/>
        <w:adjustRightInd w:val="0"/>
        <w:snapToGrid w:val="0"/>
        <w:spacing w:before="100" w:beforeAutospacing="1" w:after="100" w:afterAutospacing="1"/>
        <w:ind w:firstLine="525"/>
        <w:jc w:val="center"/>
        <w:rPr>
          <w:rFonts w:ascii="仿宋_GB2312" w:eastAsia="仿宋_GB2312" w:hAnsi="宋体" w:cs="宋体"/>
          <w:b/>
          <w:bCs/>
          <w:color w:val="000000" w:themeColor="text1"/>
          <w:kern w:val="0"/>
          <w:sz w:val="30"/>
          <w:szCs w:val="30"/>
        </w:rPr>
      </w:pPr>
      <w:r w:rsidRPr="001E2B33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0"/>
          <w:szCs w:val="30"/>
        </w:rPr>
        <w:t>各学院（部、特色学院）</w:t>
      </w:r>
      <w:r w:rsidR="004131DF" w:rsidRPr="001E2B33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0"/>
          <w:szCs w:val="30"/>
        </w:rPr>
        <w:t>具体</w:t>
      </w:r>
      <w:r w:rsidR="004131DF" w:rsidRPr="001E2B33">
        <w:rPr>
          <w:rFonts w:ascii="仿宋_GB2312" w:eastAsia="仿宋_GB2312" w:hAnsi="宋体" w:cs="宋体"/>
          <w:b/>
          <w:bCs/>
          <w:color w:val="000000" w:themeColor="text1"/>
          <w:kern w:val="0"/>
          <w:sz w:val="30"/>
          <w:szCs w:val="30"/>
        </w:rPr>
        <w:t>归档范围</w:t>
      </w:r>
      <w:r w:rsidR="00E506A9" w:rsidRPr="001E2B33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0"/>
          <w:szCs w:val="30"/>
        </w:rPr>
        <w:t>(试行)</w:t>
      </w:r>
    </w:p>
    <w:p w:rsidR="004131DF" w:rsidRPr="00390CB4" w:rsidRDefault="004131DF" w:rsidP="001E2B33">
      <w:pPr>
        <w:widowControl/>
        <w:adjustRightInd w:val="0"/>
        <w:snapToGrid w:val="0"/>
        <w:ind w:firstLine="525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27"/>
          <w:szCs w:val="27"/>
        </w:rPr>
      </w:pPr>
      <w:r w:rsidRPr="00390CB4">
        <w:rPr>
          <w:rFonts w:ascii="仿宋_GB2312" w:eastAsia="仿宋_GB2312" w:hAnsi="宋体" w:cs="宋体" w:hint="eastAsia"/>
          <w:b/>
          <w:color w:val="000000" w:themeColor="text1"/>
          <w:kern w:val="0"/>
          <w:sz w:val="27"/>
          <w:szCs w:val="27"/>
        </w:rPr>
        <w:t>（一）综合类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1．教育行政主管部门及学校下达的有关教学工作文件材料；（长期）</w:t>
      </w:r>
      <w:bookmarkStart w:id="0" w:name="_GoBack"/>
      <w:bookmarkEnd w:id="0"/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2．各学院（教学部）制定的各种教学制度、办法、规定以及有关教学工作材料；（长期）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3．各学院（教学部）教学工作年度计划与总结；（长期）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4．各学院（教学部）相关教学工作会议记录；（长期）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5．各种教学简报、汇报材料。（长期）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（二）教学管理、考务管理、学籍管理类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 校历；（四年或电子档案长期）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 教师教学任务安排及教师工作量统计；（长期）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 院（部）调停课、代课申请单；（四年）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 授课进度表；（四年）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 院（部）自行安排考试的考试日程表与监考安排表；（四年）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6. 院（部）自行保存的试卷母卷，评分标准与答案；（长期）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7. 学生考试成绩报告单，考试总结、分析和处理情况；（长期）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8. 院（部）自行保存尚未上交入库的学生试卷；（四年）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9. 院（部）考试改革相关材料，考试研究相关材料；（长期）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10. 等级考试证书下发存档凭据；（四年）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11．学生学士学位授予申请材料；（长期）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12. 各教学单位学位分委员会学士学位授予评审材料；（长期）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13. 学生辅修材料；（四年）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14.教学事故处理记录和相关材料。（永久）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lastRenderedPageBreak/>
        <w:t>（三）教学评价类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 期中教学检查计划与总结，教学检查座谈会记录；（长期）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 各类人员听课记录；（长期）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 教师测评材料；（长期）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4．教学检查、评估总结；（长期）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（四）专业、课程建设类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1．本单位专业人才培养方案与论证报告、课程教学大纲、实验大纲、实习大纲、实验指导书等；（永久）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 新增专业申报及建设有关材料；（永久）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3.专业建设规划；（长期）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4.专业建设申报材料（包括特色、品牌专业）、建设情况总结及相关材料；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5.学士学位授予单位申报材料；（长期）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6.辅修专业教学计划；（长期）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7.课程建设规划（方案）；（长期）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8. 系、课程组教研活动记录；（长期）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9. 校、省级重点课程建设申报材料与验收评审材料；（永久）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10. 网络课程、多媒体课件建设材料；（长期）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11. 双语教学课程建设相关材料。（长期）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（五）教材建设类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 教材建设规划；（长期）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 各级教材建设申报材料与建设验收评审材料；（永久）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 已出版教材目录和教材原件；（永久）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 获奖教材目录、证书复印件和教材原件；（永久）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 历年教材推荐表。（四年）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Chars="147" w:firstLine="413"/>
        <w:jc w:val="left"/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lastRenderedPageBreak/>
        <w:t>（六）教学改革成果类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1．教学研究、教学改革及教学成果材料；（永久）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2．教师的教学研究论文、教学研究成果等；（永久）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3．优秀教学成果奖评选、奖励材料；（长期）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4．教学竞赛、优秀教师教学观摩材料；（长期）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 教学奖励相关材料；（长期）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6. 教研立项材料。（长期）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1E2B3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（七）实践教学类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 校内、校外实践（实习）基地协议，校外导师名录与聘用文件；（长期）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2．学生实习计划、实习总结、实习结果鉴定材料；（长期）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3.学生实验报告、实验日志、教师日志、社会调查报告、社会实践报告等；（长期）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4.实验教学过程资料，包括学生实验记录、实验教学总结等；（长期）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5.毕业论文（设计）过程管理全套材料（管理细则、指导记录、检查方案、评审意见等），学生毕业论文电子文档、毕业设计源程序及源代码；（长期）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6.（国家-省-校-院）四级大学生创新创业工作管理材料；（长期）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7. 创新创业学分认定材料。（长期）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（八）师资队伍建设类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1．院级师资队伍建设规划及相关文件材料；（长期）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 教师队伍现状汇总表（按年统计）；（永久）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 青年教师培养方案及实施办法（含导师制）；（长期）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4. 教师教学业务档案，以教师个人为单位进行归档，做到每人一个文件盒和电子文件夹，内含个人简介、资格材料（毕业证书、学位证书、进修提高、职务职称变动、聘书和教师资格材料如普通话证书、任教资格、职称材料等）、教学资料（历年教学任务书、教学工作总结、教学质量考核、教学奖惩材料，其中电子档案中还应包括教师讲稿、教学大纲等相关资料）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 听课记录。（长期）</w:t>
      </w:r>
    </w:p>
    <w:p w:rsidR="004131DF" w:rsidRPr="001E2B33" w:rsidRDefault="004131DF" w:rsidP="001E2B33">
      <w:pPr>
        <w:widowControl/>
        <w:adjustRightInd w:val="0"/>
        <w:snapToGrid w:val="0"/>
        <w:spacing w:line="360" w:lineRule="auto"/>
        <w:ind w:firstLine="525"/>
        <w:jc w:val="left"/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（九）院系教学工作特色档案资料</w:t>
      </w:r>
    </w:p>
    <w:p w:rsidR="001927FE" w:rsidRPr="001E2B33" w:rsidRDefault="004131DF" w:rsidP="001E2B3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以上未列及的</w:t>
      </w:r>
      <w:r w:rsidRPr="001E2B33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教学档案</w:t>
      </w: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，由</w:t>
      </w:r>
      <w:r w:rsidR="00942FB2"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</w:t>
      </w:r>
      <w:r w:rsidR="00942FB2" w:rsidRPr="001E2B33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学院（部、特色学院）</w:t>
      </w:r>
      <w:r w:rsidRPr="001E2B33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根</w:t>
      </w:r>
      <w:r w:rsidRPr="001E2B3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据学校档案管理规定和本办法妥善处理。</w:t>
      </w:r>
    </w:p>
    <w:sectPr w:rsidR="001927FE" w:rsidRPr="001E2B33" w:rsidSect="0019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EE" w:rsidRDefault="00FA65EE" w:rsidP="00942FB2">
      <w:r>
        <w:separator/>
      </w:r>
    </w:p>
  </w:endnote>
  <w:endnote w:type="continuationSeparator" w:id="1">
    <w:p w:rsidR="00FA65EE" w:rsidRDefault="00FA65EE" w:rsidP="0094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EE" w:rsidRDefault="00FA65EE" w:rsidP="00942FB2">
      <w:r>
        <w:separator/>
      </w:r>
    </w:p>
  </w:footnote>
  <w:footnote w:type="continuationSeparator" w:id="1">
    <w:p w:rsidR="00FA65EE" w:rsidRDefault="00FA65EE" w:rsidP="00942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1DF"/>
    <w:rsid w:val="001927FE"/>
    <w:rsid w:val="001B6D1E"/>
    <w:rsid w:val="001E2B33"/>
    <w:rsid w:val="002A4EC2"/>
    <w:rsid w:val="004131DF"/>
    <w:rsid w:val="005E1AB4"/>
    <w:rsid w:val="007F68A6"/>
    <w:rsid w:val="00942FB2"/>
    <w:rsid w:val="00AC6E88"/>
    <w:rsid w:val="00DA6B23"/>
    <w:rsid w:val="00E506A9"/>
    <w:rsid w:val="00FA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wyf</cp:lastModifiedBy>
  <cp:revision>4</cp:revision>
  <dcterms:created xsi:type="dcterms:W3CDTF">2016-10-21T06:24:00Z</dcterms:created>
  <dcterms:modified xsi:type="dcterms:W3CDTF">2016-10-23T02:56:00Z</dcterms:modified>
</cp:coreProperties>
</file>